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2080" w:rsidRDefault="009F2080" w:rsidP="009F2080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color w:val="auto"/>
          <w:u w:val="none"/>
        </w:rPr>
      </w:pPr>
      <w:r>
        <w:rPr>
          <w:rStyle w:val="Hyperlink"/>
          <w:color w:val="auto"/>
        </w:rPr>
        <w:t>Richard CLOSE</w:t>
      </w:r>
      <w:r>
        <w:rPr>
          <w:rStyle w:val="Hyperlink"/>
          <w:color w:val="auto"/>
          <w:u w:val="none"/>
        </w:rPr>
        <w:t xml:space="preserve">       (fl.1491)</w:t>
      </w:r>
    </w:p>
    <w:p w:rsidR="009F2080" w:rsidRDefault="009F2080" w:rsidP="009F2080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color w:val="auto"/>
          <w:u w:val="none"/>
        </w:rPr>
      </w:pPr>
      <w:proofErr w:type="gramStart"/>
      <w:r>
        <w:rPr>
          <w:rStyle w:val="Hyperlink"/>
          <w:color w:val="auto"/>
          <w:u w:val="none"/>
        </w:rPr>
        <w:t>of</w:t>
      </w:r>
      <w:proofErr w:type="gramEnd"/>
      <w:r>
        <w:rPr>
          <w:rStyle w:val="Hyperlink"/>
          <w:color w:val="auto"/>
          <w:u w:val="none"/>
        </w:rPr>
        <w:t xml:space="preserve"> London. </w:t>
      </w:r>
      <w:proofErr w:type="gramStart"/>
      <w:r>
        <w:rPr>
          <w:rStyle w:val="Hyperlink"/>
          <w:color w:val="auto"/>
          <w:u w:val="none"/>
        </w:rPr>
        <w:t>Draper.</w:t>
      </w:r>
      <w:proofErr w:type="gramEnd"/>
    </w:p>
    <w:p w:rsidR="009F2080" w:rsidRDefault="009F2080" w:rsidP="009F2080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color w:val="auto"/>
          <w:u w:val="none"/>
        </w:rPr>
      </w:pPr>
    </w:p>
    <w:p w:rsidR="009F2080" w:rsidRDefault="009F2080" w:rsidP="009F2080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color w:val="auto"/>
          <w:u w:val="none"/>
        </w:rPr>
      </w:pPr>
    </w:p>
    <w:p w:rsidR="009F2080" w:rsidRDefault="009F2080" w:rsidP="009F2080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>16 Dec.1491</w:t>
      </w:r>
      <w:r>
        <w:rPr>
          <w:rStyle w:val="Hyperlink"/>
          <w:color w:val="auto"/>
          <w:u w:val="none"/>
        </w:rPr>
        <w:tab/>
        <w:t xml:space="preserve">He, Peter </w:t>
      </w:r>
      <w:proofErr w:type="gramStart"/>
      <w:r>
        <w:rPr>
          <w:rStyle w:val="Hyperlink"/>
          <w:color w:val="auto"/>
          <w:u w:val="none"/>
        </w:rPr>
        <w:t>Joy(</w:t>
      </w:r>
      <w:proofErr w:type="gramEnd"/>
      <w:r>
        <w:rPr>
          <w:rStyle w:val="Hyperlink"/>
          <w:color w:val="auto"/>
          <w:u w:val="none"/>
        </w:rPr>
        <w:t xml:space="preserve">q.v.), William Spark(q.v.), George </w:t>
      </w:r>
      <w:proofErr w:type="spellStart"/>
      <w:r>
        <w:rPr>
          <w:rStyle w:val="Hyperlink"/>
          <w:color w:val="auto"/>
          <w:u w:val="none"/>
        </w:rPr>
        <w:t>Bulstrode</w:t>
      </w:r>
      <w:proofErr w:type="spellEnd"/>
      <w:r>
        <w:rPr>
          <w:rStyle w:val="Hyperlink"/>
          <w:color w:val="auto"/>
          <w:u w:val="none"/>
        </w:rPr>
        <w:t>(q.v.) and</w:t>
      </w:r>
    </w:p>
    <w:p w:rsidR="009F2080" w:rsidRDefault="009F2080" w:rsidP="009F2080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</w:r>
      <w:r>
        <w:rPr>
          <w:rStyle w:val="Hyperlink"/>
          <w:color w:val="auto"/>
          <w:u w:val="none"/>
        </w:rPr>
        <w:tab/>
        <w:t xml:space="preserve">Giles </w:t>
      </w:r>
      <w:proofErr w:type="spellStart"/>
      <w:proofErr w:type="gramStart"/>
      <w:r>
        <w:rPr>
          <w:rStyle w:val="Hyperlink"/>
          <w:color w:val="auto"/>
          <w:u w:val="none"/>
        </w:rPr>
        <w:t>Grevell</w:t>
      </w:r>
      <w:proofErr w:type="spellEnd"/>
      <w:r>
        <w:rPr>
          <w:rStyle w:val="Hyperlink"/>
          <w:color w:val="auto"/>
          <w:u w:val="none"/>
        </w:rPr>
        <w:t>(</w:t>
      </w:r>
      <w:proofErr w:type="gramEnd"/>
      <w:r>
        <w:rPr>
          <w:rStyle w:val="Hyperlink"/>
          <w:color w:val="auto"/>
          <w:u w:val="none"/>
        </w:rPr>
        <w:t>q.v.) entered into a bond for the payment into the Chamber</w:t>
      </w:r>
    </w:p>
    <w:p w:rsidR="009F2080" w:rsidRDefault="009F2080" w:rsidP="009F2080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</w:r>
      <w:r>
        <w:rPr>
          <w:rStyle w:val="Hyperlink"/>
          <w:color w:val="auto"/>
          <w:u w:val="none"/>
        </w:rPr>
        <w:tab/>
      </w:r>
      <w:proofErr w:type="gramStart"/>
      <w:r>
        <w:rPr>
          <w:rStyle w:val="Hyperlink"/>
          <w:color w:val="auto"/>
          <w:u w:val="none"/>
        </w:rPr>
        <w:t>by</w:t>
      </w:r>
      <w:proofErr w:type="gramEnd"/>
      <w:r>
        <w:rPr>
          <w:rStyle w:val="Hyperlink"/>
          <w:color w:val="auto"/>
          <w:u w:val="none"/>
        </w:rPr>
        <w:t xml:space="preserve"> Giles of £520 to the use of the children of the late Robert </w:t>
      </w:r>
      <w:proofErr w:type="spellStart"/>
      <w:r>
        <w:rPr>
          <w:rStyle w:val="Hyperlink"/>
          <w:color w:val="auto"/>
          <w:u w:val="none"/>
        </w:rPr>
        <w:t>Ryngbell</w:t>
      </w:r>
      <w:proofErr w:type="spellEnd"/>
      <w:r>
        <w:rPr>
          <w:rStyle w:val="Hyperlink"/>
          <w:color w:val="auto"/>
          <w:u w:val="none"/>
        </w:rPr>
        <w:t>,</w:t>
      </w:r>
    </w:p>
    <w:p w:rsidR="009F2080" w:rsidRDefault="009F2080" w:rsidP="009F2080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</w:r>
      <w:r>
        <w:rPr>
          <w:rStyle w:val="Hyperlink"/>
          <w:color w:val="auto"/>
          <w:u w:val="none"/>
        </w:rPr>
        <w:tab/>
      </w:r>
      <w:proofErr w:type="gramStart"/>
      <w:r>
        <w:rPr>
          <w:rStyle w:val="Hyperlink"/>
          <w:color w:val="auto"/>
          <w:u w:val="none"/>
        </w:rPr>
        <w:t>grocer(</w:t>
      </w:r>
      <w:proofErr w:type="gramEnd"/>
      <w:r>
        <w:rPr>
          <w:rStyle w:val="Hyperlink"/>
          <w:color w:val="auto"/>
          <w:u w:val="none"/>
        </w:rPr>
        <w:t>q.v.).</w:t>
      </w:r>
    </w:p>
    <w:p w:rsidR="009F2080" w:rsidRDefault="009F2080" w:rsidP="009F2080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color w:val="auto"/>
        </w:rPr>
      </w:pPr>
      <w:r>
        <w:rPr>
          <w:rStyle w:val="Hyperlink"/>
          <w:color w:val="auto"/>
          <w:u w:val="none"/>
        </w:rPr>
        <w:tab/>
      </w:r>
      <w:r>
        <w:rPr>
          <w:rStyle w:val="Hyperlink"/>
          <w:color w:val="auto"/>
          <w:u w:val="none"/>
        </w:rPr>
        <w:tab/>
        <w:t>(</w:t>
      </w:r>
      <w:r>
        <w:rPr>
          <w:rStyle w:val="Hyperlink"/>
          <w:color w:val="auto"/>
        </w:rPr>
        <w:t>www.british-history.ac.uk/report.asp?compid =33664)</w:t>
      </w:r>
    </w:p>
    <w:p w:rsidR="009F2080" w:rsidRDefault="009F2080" w:rsidP="009F2080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color w:val="auto"/>
        </w:rPr>
      </w:pPr>
    </w:p>
    <w:p w:rsidR="009F2080" w:rsidRDefault="009F2080" w:rsidP="009F2080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color w:val="auto"/>
        </w:rPr>
      </w:pPr>
    </w:p>
    <w:p w:rsidR="009F2080" w:rsidRDefault="009F2080" w:rsidP="009F2080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>10 May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F2080" w:rsidRDefault="009F2080" w:rsidP="00920DE3">
      <w:pPr>
        <w:spacing w:after="0" w:line="240" w:lineRule="auto"/>
      </w:pPr>
      <w:r>
        <w:separator/>
      </w:r>
    </w:p>
  </w:endnote>
  <w:endnote w:type="continuationSeparator" w:id="0">
    <w:p w:rsidR="009F2080" w:rsidRDefault="009F2080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F2080" w:rsidRDefault="009F2080" w:rsidP="00920DE3">
      <w:pPr>
        <w:spacing w:after="0" w:line="240" w:lineRule="auto"/>
      </w:pPr>
      <w:r>
        <w:separator/>
      </w:r>
    </w:p>
  </w:footnote>
  <w:footnote w:type="continuationSeparator" w:id="0">
    <w:p w:rsidR="009F2080" w:rsidRDefault="009F2080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2080"/>
    <w:rsid w:val="00120749"/>
    <w:rsid w:val="00624CAE"/>
    <w:rsid w:val="00920DE3"/>
    <w:rsid w:val="009F2080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9F2080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9F2080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54</Words>
  <Characters>314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2015-06-04T21:33:00Z</dcterms:created>
  <dcterms:modified xsi:type="dcterms:W3CDTF">2015-06-04T21:34:00Z</dcterms:modified>
</cp:coreProperties>
</file>